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1C1" w:rsidRPr="003F6ECF" w:rsidRDefault="003711C1" w:rsidP="004914D7">
      <w:pPr>
        <w:spacing w:line="420" w:lineRule="exact"/>
        <w:rPr>
          <w:rFonts w:ascii="文鼎標楷注音" w:eastAsia="文鼎標楷注音" w:hAnsi="標楷體" w:hint="eastAsia"/>
          <w:sz w:val="28"/>
          <w:szCs w:val="28"/>
        </w:rPr>
      </w:pPr>
      <w:r w:rsidRPr="003F6ECF">
        <w:rPr>
          <w:rFonts w:ascii="文鼎標楷注音" w:eastAsia="文鼎標楷注音" w:hAnsi="標楷體" w:hint="eastAsia"/>
          <w:sz w:val="28"/>
          <w:szCs w:val="28"/>
        </w:rPr>
        <w:t>各位</w:t>
      </w:r>
      <w:r w:rsidR="004914D7" w:rsidRPr="003F6ECF">
        <w:rPr>
          <w:rFonts w:ascii="文鼎標楷注音" w:eastAsia="文鼎標楷注音" w:hAnsi="標楷體" w:hint="eastAsia"/>
          <w:sz w:val="28"/>
          <w:szCs w:val="28"/>
        </w:rPr>
        <w:t>小朋友</w:t>
      </w:r>
      <w:r w:rsidRPr="003F6ECF">
        <w:rPr>
          <w:rFonts w:ascii="文鼎標楷注音" w:eastAsia="文鼎標楷注音" w:hAnsi="標楷體" w:hint="eastAsia"/>
          <w:sz w:val="28"/>
          <w:szCs w:val="28"/>
        </w:rPr>
        <w:t>請注意：</w:t>
      </w:r>
    </w:p>
    <w:p w:rsidR="003711C1" w:rsidRPr="003F6ECF" w:rsidRDefault="003711C1" w:rsidP="004914D7">
      <w:pPr>
        <w:spacing w:line="420" w:lineRule="exact"/>
        <w:rPr>
          <w:rFonts w:ascii="文鼎標楷注音" w:eastAsia="文鼎標楷注音" w:hAnsi="標楷體" w:hint="eastAsia"/>
          <w:sz w:val="28"/>
          <w:szCs w:val="28"/>
        </w:rPr>
      </w:pPr>
      <w:r w:rsidRPr="003F6ECF">
        <w:rPr>
          <w:rFonts w:ascii="文鼎標楷注音" w:eastAsia="文鼎標楷注音" w:hAnsi="標楷體" w:hint="eastAsia"/>
          <w:sz w:val="28"/>
          <w:szCs w:val="28"/>
        </w:rPr>
        <w:t>最近發生小朋友在玩遊戲器材時，丟撒地上砂石，造成受傷情事。再次提醒，玩任何遊戲器材，請遵守使用規範。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926"/>
        <w:gridCol w:w="4896"/>
      </w:tblGrid>
      <w:tr w:rsidR="00661AF8" w:rsidRPr="004914D7" w:rsidTr="003F6ECF">
        <w:tc>
          <w:tcPr>
            <w:tcW w:w="4926" w:type="dxa"/>
          </w:tcPr>
          <w:p w:rsidR="004914D7" w:rsidRPr="004914D7" w:rsidRDefault="004914D7" w:rsidP="004914D7">
            <w:pPr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3175</wp:posOffset>
                  </wp:positionV>
                  <wp:extent cx="2981325" cy="1685925"/>
                  <wp:effectExtent l="0" t="0" r="9525" b="9525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835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70" w:type="dxa"/>
          </w:tcPr>
          <w:p w:rsidR="004914D7" w:rsidRPr="004914D7" w:rsidRDefault="00661AF8" w:rsidP="004914D7">
            <w:pPr>
              <w:spacing w:line="42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971800" cy="1679575"/>
                  <wp:effectExtent l="0" t="0" r="0" b="0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0836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67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61AF8" w:rsidRPr="003F6ECF" w:rsidTr="003F6ECF">
        <w:tc>
          <w:tcPr>
            <w:tcW w:w="4926" w:type="dxa"/>
            <w:tcBorders>
              <w:bottom w:val="single" w:sz="12" w:space="0" w:color="auto"/>
            </w:tcBorders>
          </w:tcPr>
          <w:p w:rsidR="004914D7" w:rsidRPr="003F6ECF" w:rsidRDefault="00661AF8" w:rsidP="004914D7">
            <w:pPr>
              <w:spacing w:line="420" w:lineRule="exact"/>
              <w:rPr>
                <w:rFonts w:ascii="文鼎標楷注音" w:eastAsia="文鼎標楷注音" w:hAnsi="標楷體" w:hint="eastAsia"/>
                <w:sz w:val="28"/>
                <w:szCs w:val="28"/>
              </w:rPr>
            </w:pPr>
            <w:r w:rsidRPr="003F6ECF">
              <w:rPr>
                <w:rFonts w:ascii="文鼎標楷注音" w:eastAsia="文鼎標楷注音" w:hAnsi="標楷體" w:hint="eastAsia"/>
                <w:sz w:val="28"/>
                <w:szCs w:val="28"/>
              </w:rPr>
              <w:t>(一)拉環處：正下方的地方，不能站人。請排隊使用。</w:t>
            </w:r>
          </w:p>
        </w:tc>
        <w:tc>
          <w:tcPr>
            <w:tcW w:w="3370" w:type="dxa"/>
            <w:tcBorders>
              <w:bottom w:val="single" w:sz="12" w:space="0" w:color="auto"/>
            </w:tcBorders>
          </w:tcPr>
          <w:p w:rsidR="004914D7" w:rsidRPr="003F6ECF" w:rsidRDefault="004914D7" w:rsidP="00661AF8">
            <w:pPr>
              <w:spacing w:line="420" w:lineRule="exact"/>
              <w:rPr>
                <w:rFonts w:ascii="文鼎標楷注音" w:eastAsia="文鼎標楷注音" w:hAnsi="標楷體" w:hint="eastAsia"/>
                <w:sz w:val="28"/>
                <w:szCs w:val="28"/>
              </w:rPr>
            </w:pPr>
            <w:r w:rsidRPr="003F6ECF">
              <w:rPr>
                <w:rFonts w:ascii="文鼎標楷注音" w:eastAsia="文鼎標楷注音" w:hAnsi="標楷體" w:hint="eastAsia"/>
                <w:sz w:val="28"/>
                <w:szCs w:val="28"/>
              </w:rPr>
              <w:t>(二)翹翹板：最多 4人使用。並且坐著玩，不能站立在翹翹板上</w:t>
            </w:r>
            <w:bookmarkStart w:id="0" w:name="_GoBack"/>
            <w:bookmarkEnd w:id="0"/>
            <w:r w:rsidRPr="003F6ECF">
              <w:rPr>
                <w:rFonts w:ascii="文鼎標楷注音" w:eastAsia="文鼎標楷注音" w:hAnsi="標楷體" w:hint="eastAsia"/>
                <w:sz w:val="28"/>
                <w:szCs w:val="28"/>
              </w:rPr>
              <w:t>。</w:t>
            </w:r>
          </w:p>
        </w:tc>
      </w:tr>
      <w:tr w:rsidR="00661AF8" w:rsidRPr="003F6ECF" w:rsidTr="003F6ECF">
        <w:tc>
          <w:tcPr>
            <w:tcW w:w="4926" w:type="dxa"/>
            <w:tcBorders>
              <w:top w:val="single" w:sz="12" w:space="0" w:color="auto"/>
              <w:bottom w:val="single" w:sz="12" w:space="0" w:color="auto"/>
              <w:right w:val="nil"/>
            </w:tcBorders>
          </w:tcPr>
          <w:p w:rsidR="004914D7" w:rsidRPr="003F6ECF" w:rsidRDefault="004914D7" w:rsidP="004914D7">
            <w:pPr>
              <w:spacing w:line="420" w:lineRule="exact"/>
              <w:rPr>
                <w:rFonts w:ascii="文鼎標楷注音" w:eastAsia="文鼎標楷注音" w:hAnsi="標楷體" w:hint="eastAsia"/>
                <w:sz w:val="28"/>
                <w:szCs w:val="28"/>
              </w:rPr>
            </w:pPr>
            <w:r w:rsidRPr="003F6ECF">
              <w:rPr>
                <w:rFonts w:ascii="文鼎標楷注音" w:eastAsia="文鼎標楷注音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161925</wp:posOffset>
                  </wp:positionV>
                  <wp:extent cx="2905125" cy="1642745"/>
                  <wp:effectExtent l="0" t="0" r="9525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083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1642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70" w:type="dxa"/>
            <w:tcBorders>
              <w:top w:val="single" w:sz="12" w:space="0" w:color="auto"/>
              <w:left w:val="nil"/>
              <w:bottom w:val="single" w:sz="12" w:space="0" w:color="auto"/>
            </w:tcBorders>
          </w:tcPr>
          <w:p w:rsidR="004914D7" w:rsidRPr="003F6ECF" w:rsidRDefault="004914D7" w:rsidP="004914D7">
            <w:pPr>
              <w:spacing w:line="420" w:lineRule="exact"/>
              <w:rPr>
                <w:rFonts w:ascii="文鼎標楷注音" w:eastAsia="文鼎標楷注音" w:hAnsi="標楷體" w:hint="eastAsia"/>
                <w:sz w:val="28"/>
                <w:szCs w:val="28"/>
              </w:rPr>
            </w:pPr>
            <w:r w:rsidRPr="003F6ECF">
              <w:rPr>
                <w:rFonts w:ascii="文鼎標楷注音" w:eastAsia="文鼎標楷注音" w:hAnsi="標楷體" w:hint="eastAsia"/>
                <w:sz w:val="28"/>
                <w:szCs w:val="28"/>
              </w:rPr>
              <w:t>(三)溜滑梯：頭上腳下方式溜下來，不能很多人一起溜下來，也不能從下方爬上去。</w:t>
            </w:r>
          </w:p>
          <w:p w:rsidR="00661AF8" w:rsidRPr="003F6ECF" w:rsidRDefault="00661AF8" w:rsidP="004914D7">
            <w:pPr>
              <w:spacing w:line="420" w:lineRule="exact"/>
              <w:rPr>
                <w:rFonts w:ascii="文鼎標楷注音" w:eastAsia="文鼎標楷注音" w:hAnsi="標楷體" w:hint="eastAsia"/>
                <w:sz w:val="28"/>
                <w:szCs w:val="28"/>
              </w:rPr>
            </w:pPr>
            <w:r w:rsidRPr="003F6ECF">
              <w:rPr>
                <w:rFonts w:ascii="文鼎標楷注音" w:eastAsia="文鼎標楷注音" w:hAnsi="標楷體" w:hint="eastAsia"/>
                <w:sz w:val="28"/>
                <w:szCs w:val="28"/>
              </w:rPr>
              <w:t>(四)</w:t>
            </w:r>
            <w:r w:rsidRPr="003F6ECF">
              <w:rPr>
                <w:rFonts w:ascii="文鼎標楷注音" w:eastAsia="文鼎標楷注音" w:hAnsi="標楷體" w:hint="eastAsia"/>
                <w:sz w:val="28"/>
                <w:szCs w:val="28"/>
              </w:rPr>
              <w:t>遊戲城堡組：低年級優先使用、遵守使用規範，依序排隊使用，勿推擠。不能從高處跳下來。</w:t>
            </w:r>
          </w:p>
        </w:tc>
      </w:tr>
      <w:tr w:rsidR="00661AF8" w:rsidRPr="003F6ECF" w:rsidTr="003F6ECF">
        <w:tc>
          <w:tcPr>
            <w:tcW w:w="4926" w:type="dxa"/>
            <w:tcBorders>
              <w:top w:val="single" w:sz="12" w:space="0" w:color="auto"/>
            </w:tcBorders>
          </w:tcPr>
          <w:p w:rsidR="004914D7" w:rsidRPr="003F6ECF" w:rsidRDefault="00661AF8" w:rsidP="004914D7">
            <w:pPr>
              <w:spacing w:line="420" w:lineRule="exact"/>
              <w:rPr>
                <w:rFonts w:ascii="文鼎標楷注音" w:eastAsia="文鼎標楷注音" w:hAnsi="標楷體" w:hint="eastAsia"/>
                <w:sz w:val="28"/>
                <w:szCs w:val="28"/>
              </w:rPr>
            </w:pPr>
            <w:r w:rsidRPr="003F6ECF">
              <w:rPr>
                <w:rFonts w:ascii="文鼎標楷注音" w:eastAsia="文鼎標楷注音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133350</wp:posOffset>
                  </wp:positionV>
                  <wp:extent cx="2762250" cy="1561465"/>
                  <wp:effectExtent l="0" t="0" r="0" b="635"/>
                  <wp:wrapSquare wrapText="bothSides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0838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156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70" w:type="dxa"/>
            <w:tcBorders>
              <w:top w:val="single" w:sz="12" w:space="0" w:color="auto"/>
            </w:tcBorders>
          </w:tcPr>
          <w:p w:rsidR="004914D7" w:rsidRPr="003F6ECF" w:rsidRDefault="00661AF8" w:rsidP="004914D7">
            <w:pPr>
              <w:spacing w:line="420" w:lineRule="exact"/>
              <w:rPr>
                <w:rFonts w:ascii="文鼎標楷注音" w:eastAsia="文鼎標楷注音" w:hAnsi="標楷體" w:hint="eastAsia"/>
                <w:sz w:val="28"/>
                <w:szCs w:val="28"/>
              </w:rPr>
            </w:pPr>
            <w:r w:rsidRPr="003F6ECF">
              <w:rPr>
                <w:rFonts w:ascii="文鼎標楷注音" w:eastAsia="文鼎標楷注音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100330</wp:posOffset>
                  </wp:positionV>
                  <wp:extent cx="2863215" cy="1619250"/>
                  <wp:effectExtent l="0" t="0" r="0" b="0"/>
                  <wp:wrapSquare wrapText="bothSides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083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21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61AF8" w:rsidRPr="003F6ECF" w:rsidTr="003F6ECF">
        <w:tc>
          <w:tcPr>
            <w:tcW w:w="4926" w:type="dxa"/>
          </w:tcPr>
          <w:p w:rsidR="004914D7" w:rsidRPr="003F6ECF" w:rsidRDefault="00661AF8" w:rsidP="004914D7">
            <w:pPr>
              <w:spacing w:line="420" w:lineRule="exact"/>
              <w:rPr>
                <w:rFonts w:ascii="文鼎標楷注音" w:eastAsia="文鼎標楷注音" w:hAnsi="標楷體" w:hint="eastAsia"/>
                <w:sz w:val="28"/>
                <w:szCs w:val="28"/>
              </w:rPr>
            </w:pPr>
            <w:r w:rsidRPr="003F6ECF">
              <w:rPr>
                <w:rFonts w:ascii="文鼎標楷注音" w:eastAsia="文鼎標楷注音" w:hAnsi="標楷體" w:hint="eastAsia"/>
                <w:sz w:val="28"/>
                <w:szCs w:val="28"/>
              </w:rPr>
              <w:t>(五)攀爬繩梯組：請依序攀爬，不能推擠。不能從高處躍下。</w:t>
            </w:r>
          </w:p>
        </w:tc>
        <w:tc>
          <w:tcPr>
            <w:tcW w:w="3370" w:type="dxa"/>
          </w:tcPr>
          <w:p w:rsidR="004914D7" w:rsidRPr="003F6ECF" w:rsidRDefault="004914D7" w:rsidP="00661AF8">
            <w:pPr>
              <w:spacing w:line="420" w:lineRule="exact"/>
              <w:jc w:val="both"/>
              <w:rPr>
                <w:rFonts w:ascii="文鼎標楷注音" w:eastAsia="文鼎標楷注音" w:hAnsi="標楷體" w:hint="eastAsia"/>
                <w:sz w:val="28"/>
                <w:szCs w:val="28"/>
              </w:rPr>
            </w:pPr>
            <w:r w:rsidRPr="003F6ECF">
              <w:rPr>
                <w:rFonts w:ascii="文鼎標楷注音" w:eastAsia="文鼎標楷注音" w:hAnsi="標楷體" w:hint="eastAsia"/>
                <w:sz w:val="28"/>
                <w:szCs w:val="28"/>
              </w:rPr>
              <w:t>(六)地面鋪石為安全設施，不能玩也不能丟、撒。</w:t>
            </w:r>
          </w:p>
        </w:tc>
      </w:tr>
    </w:tbl>
    <w:p w:rsidR="00633FB7" w:rsidRPr="003F6ECF" w:rsidRDefault="00661AF8" w:rsidP="004914D7">
      <w:pPr>
        <w:spacing w:line="420" w:lineRule="exact"/>
        <w:rPr>
          <w:rFonts w:ascii="文鼎標楷注音" w:eastAsia="文鼎標楷注音" w:hAnsi="標楷體" w:hint="eastAsia"/>
          <w:sz w:val="28"/>
          <w:szCs w:val="28"/>
        </w:rPr>
      </w:pPr>
      <w:r w:rsidRPr="003F6ECF">
        <w:rPr>
          <w:rFonts w:ascii="文鼎標楷注音" w:eastAsia="文鼎標楷注音" w:hAnsi="標楷體" w:hint="eastAsia"/>
          <w:sz w:val="28"/>
          <w:szCs w:val="28"/>
        </w:rPr>
        <w:tab/>
        <w:t>糾察隊下課會抓違規的同學</w:t>
      </w:r>
      <w:r w:rsidR="003711C1" w:rsidRPr="003F6ECF">
        <w:rPr>
          <w:rFonts w:ascii="文鼎標楷注音" w:eastAsia="文鼎標楷注音" w:hAnsi="標楷體" w:hint="eastAsia"/>
          <w:sz w:val="28"/>
          <w:szCs w:val="28"/>
        </w:rPr>
        <w:t>，</w:t>
      </w:r>
      <w:r w:rsidRPr="003F6ECF">
        <w:rPr>
          <w:rFonts w:ascii="文鼎標楷注音" w:eastAsia="文鼎標楷注音" w:hAnsi="標楷體" w:hint="eastAsia"/>
          <w:sz w:val="28"/>
          <w:szCs w:val="28"/>
        </w:rPr>
        <w:t>並</w:t>
      </w:r>
      <w:r w:rsidR="003711C1" w:rsidRPr="003F6ECF">
        <w:rPr>
          <w:rFonts w:ascii="文鼎標楷注音" w:eastAsia="文鼎標楷注音" w:hAnsi="標楷體" w:hint="eastAsia"/>
          <w:sz w:val="28"/>
          <w:szCs w:val="28"/>
        </w:rPr>
        <w:t>送回教室請老師處理</w:t>
      </w:r>
      <w:r w:rsidRPr="003F6ECF">
        <w:rPr>
          <w:rFonts w:ascii="文鼎標楷注音" w:eastAsia="文鼎標楷注音" w:hAnsi="標楷體" w:hint="eastAsia"/>
          <w:sz w:val="28"/>
          <w:szCs w:val="28"/>
        </w:rPr>
        <w:t>，</w:t>
      </w:r>
      <w:r w:rsidR="003711C1" w:rsidRPr="003F6ECF">
        <w:rPr>
          <w:rFonts w:ascii="文鼎標楷注音" w:eastAsia="文鼎標楷注音" w:hAnsi="標楷體" w:hint="eastAsia"/>
          <w:sz w:val="28"/>
          <w:szCs w:val="28"/>
        </w:rPr>
        <w:t>當日</w:t>
      </w:r>
      <w:r w:rsidR="004914D7" w:rsidRPr="003F6ECF">
        <w:rPr>
          <w:rFonts w:ascii="文鼎標楷注音" w:eastAsia="文鼎標楷注音" w:hAnsi="標楷體" w:hint="eastAsia"/>
          <w:sz w:val="28"/>
          <w:szCs w:val="28"/>
        </w:rPr>
        <w:t>就不能玩遊樂器材</w:t>
      </w:r>
      <w:r w:rsidR="003711C1" w:rsidRPr="003F6ECF">
        <w:rPr>
          <w:rFonts w:ascii="文鼎標楷注音" w:eastAsia="文鼎標楷注音" w:hAnsi="標楷體" w:hint="eastAsia"/>
          <w:sz w:val="28"/>
          <w:szCs w:val="28"/>
        </w:rPr>
        <w:t>。</w:t>
      </w:r>
    </w:p>
    <w:sectPr w:rsidR="00633FB7" w:rsidRPr="003F6ECF" w:rsidSect="003F6EC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1C1"/>
    <w:rsid w:val="003711C1"/>
    <w:rsid w:val="003F6ECF"/>
    <w:rsid w:val="004914D7"/>
    <w:rsid w:val="00633FB7"/>
    <w:rsid w:val="00661AF8"/>
    <w:rsid w:val="00E8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AB26"/>
  <w15:chartTrackingRefBased/>
  <w15:docId w15:val="{A8A68157-039A-42FE-B535-1BED6A11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14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6E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F6EC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2021-11-26T07:29:00Z</cp:lastPrinted>
  <dcterms:created xsi:type="dcterms:W3CDTF">2021-11-26T04:33:00Z</dcterms:created>
  <dcterms:modified xsi:type="dcterms:W3CDTF">2021-11-26T07:30:00Z</dcterms:modified>
</cp:coreProperties>
</file>